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5A8C2" w14:textId="186D22E6" w:rsidR="00220032" w:rsidRPr="00220032" w:rsidRDefault="00220032" w:rsidP="00220032">
      <w:pPr>
        <w:spacing w:after="0" w:line="240" w:lineRule="auto"/>
        <w:textAlignment w:val="baseline"/>
        <w:rPr>
          <w:rFonts w:ascii="Segoe UI" w:eastAsia="Times New Roman" w:hAnsi="Segoe UI" w:cs="Segoe UI"/>
          <w:spacing w:val="5"/>
          <w:sz w:val="18"/>
          <w:szCs w:val="18"/>
          <w:lang w:eastAsia="nl-NL"/>
        </w:rPr>
      </w:pPr>
      <w:proofErr w:type="gramStart"/>
      <w:r>
        <w:rPr>
          <w:rFonts w:ascii="Segoe UI" w:eastAsia="Times New Roman" w:hAnsi="Segoe UI" w:cs="Segoe UI"/>
          <w:i/>
          <w:iCs/>
          <w:spacing w:val="5"/>
          <w:sz w:val="18"/>
          <w:szCs w:val="18"/>
          <w:lang w:eastAsia="nl-NL"/>
        </w:rPr>
        <w:t>k</w:t>
      </w:r>
      <w:r w:rsidRPr="00220032">
        <w:rPr>
          <w:rFonts w:ascii="Segoe UI" w:eastAsia="Times New Roman" w:hAnsi="Segoe UI" w:cs="Segoe UI"/>
          <w:i/>
          <w:iCs/>
          <w:spacing w:val="5"/>
          <w:sz w:val="18"/>
          <w:szCs w:val="18"/>
          <w:lang w:eastAsia="nl-NL"/>
        </w:rPr>
        <w:t>waliteitsdomeinen</w:t>
      </w:r>
      <w:proofErr w:type="gramEnd"/>
      <w:r w:rsidRPr="00220032">
        <w:rPr>
          <w:rFonts w:ascii="Segoe UI" w:eastAsia="Times New Roman" w:hAnsi="Segoe UI" w:cs="Segoe UI"/>
          <w:i/>
          <w:iCs/>
          <w:spacing w:val="5"/>
          <w:sz w:val="18"/>
          <w:szCs w:val="18"/>
          <w:lang w:eastAsia="nl-NL"/>
        </w:rPr>
        <w:t> </w:t>
      </w:r>
      <w:r w:rsidRPr="00220032">
        <w:rPr>
          <w:rFonts w:ascii="Segoe UI" w:eastAsia="Times New Roman" w:hAnsi="Segoe UI" w:cs="Segoe UI"/>
          <w:spacing w:val="5"/>
          <w:sz w:val="18"/>
          <w:szCs w:val="18"/>
          <w:lang w:eastAsia="nl-NL"/>
        </w:rPr>
        <w:br/>
        <w:t>Het CZO hanteert bij de monitor vier kwaliteitsdomeinen. Ieder kwaliteitsdomein heeft een aantal standaarden. Op basis van de onderstaande standaarden wordt per kwaliteitsdomein een waarderend advies opgesteld door het CZO en de opleidingscommissies.</w:t>
      </w:r>
      <w:r w:rsidRPr="00220032">
        <w:rPr>
          <w:rFonts w:ascii="Segoe UI" w:eastAsia="Times New Roman" w:hAnsi="Segoe UI" w:cs="Segoe UI"/>
          <w:spacing w:val="5"/>
          <w:sz w:val="18"/>
          <w:szCs w:val="18"/>
          <w:lang w:eastAsia="nl-NL"/>
        </w:rPr>
        <w:br/>
        <w:t> </w:t>
      </w:r>
      <w:r w:rsidRPr="00220032">
        <w:rPr>
          <w:rFonts w:ascii="Segoe UI" w:eastAsia="Times New Roman" w:hAnsi="Segoe UI" w:cs="Segoe UI"/>
          <w:spacing w:val="5"/>
          <w:sz w:val="18"/>
          <w:szCs w:val="18"/>
          <w:lang w:eastAsia="nl-NL"/>
        </w:rPr>
        <w:br/>
        <w:t>1. Kwaliteitsdomein Organisatie en ontwikkeling  </w:t>
      </w:r>
      <w:r w:rsidRPr="00220032">
        <w:rPr>
          <w:rFonts w:ascii="Segoe UI" w:eastAsia="Times New Roman" w:hAnsi="Segoe UI" w:cs="Segoe UI"/>
          <w:spacing w:val="5"/>
          <w:sz w:val="18"/>
          <w:szCs w:val="18"/>
          <w:lang w:eastAsia="nl-NL"/>
        </w:rPr>
        <w:br/>
        <w:t> De organisatie (opleidingsinstituut, zorgorganisaties) heeft een strategisch opleidingsbeleidsplan werkt intern en extern samen en hanteert een kwaliteitsmodel zodat de kwaliteit van de CZO-opleidingen aantoonbaar wordt gegarandeerd.  </w:t>
      </w:r>
    </w:p>
    <w:p w14:paraId="27E7FAD6" w14:textId="77777777" w:rsidR="00220032" w:rsidRPr="00220032" w:rsidRDefault="00220032" w:rsidP="00220032">
      <w:pPr>
        <w:numPr>
          <w:ilvl w:val="0"/>
          <w:numId w:val="1"/>
        </w:numPr>
        <w:spacing w:before="100" w:beforeAutospacing="1" w:after="100" w:afterAutospacing="1" w:line="240" w:lineRule="auto"/>
        <w:rPr>
          <w:rFonts w:ascii="Segoe UI" w:eastAsia="Times New Roman" w:hAnsi="Segoe UI" w:cs="Segoe UI"/>
          <w:color w:val="000000"/>
          <w:spacing w:val="5"/>
          <w:sz w:val="18"/>
          <w:szCs w:val="18"/>
          <w:lang w:eastAsia="nl-NL"/>
        </w:rPr>
      </w:pPr>
      <w:r w:rsidRPr="00220032">
        <w:rPr>
          <w:rFonts w:ascii="Segoe UI" w:eastAsia="Times New Roman" w:hAnsi="Segoe UI" w:cs="Segoe UI"/>
          <w:color w:val="000000"/>
          <w:spacing w:val="5"/>
          <w:sz w:val="18"/>
          <w:szCs w:val="18"/>
          <w:lang w:eastAsia="nl-NL"/>
        </w:rPr>
        <w:t>De samenwerkende opleiding(en)/organisatie(s) hebben een strategisch personeels- en opleidingsbeleid, een visie op Leren &amp; Ontwikkelen. Hierdoor kunnen zij een vertaalslag maken naar de onderwijskundig inrichting van het flexibele samenhangend stelstel om zo optimale zorg te kunnen verlenen met voldoende personeel.</w:t>
      </w:r>
    </w:p>
    <w:p w14:paraId="098EADDA" w14:textId="77777777" w:rsidR="00220032" w:rsidRPr="00220032" w:rsidRDefault="00220032" w:rsidP="00220032">
      <w:pPr>
        <w:numPr>
          <w:ilvl w:val="0"/>
          <w:numId w:val="1"/>
        </w:numPr>
        <w:spacing w:before="100" w:beforeAutospacing="1" w:after="100" w:afterAutospacing="1" w:line="240" w:lineRule="auto"/>
        <w:rPr>
          <w:rFonts w:ascii="Segoe UI" w:eastAsia="Times New Roman" w:hAnsi="Segoe UI" w:cs="Segoe UI"/>
          <w:color w:val="000000"/>
          <w:spacing w:val="5"/>
          <w:sz w:val="18"/>
          <w:szCs w:val="18"/>
          <w:lang w:eastAsia="nl-NL"/>
        </w:rPr>
      </w:pPr>
      <w:r w:rsidRPr="00220032">
        <w:rPr>
          <w:rFonts w:ascii="Segoe UI" w:eastAsia="Times New Roman" w:hAnsi="Segoe UI" w:cs="Segoe UI"/>
          <w:color w:val="000000"/>
          <w:spacing w:val="5"/>
          <w:sz w:val="18"/>
          <w:szCs w:val="18"/>
          <w:lang w:eastAsia="nl-NL"/>
        </w:rPr>
        <w:t>De opleiding(en)/organisatie(s) werken intern (leerhuis, cluster, academie) en/of extern (opleidingsnetwerken, leernetwerk, regionaal samenwerkingsverband) samen om een samenhangend, flexibel stelsel te realiseren.    </w:t>
      </w:r>
    </w:p>
    <w:p w14:paraId="41B029F6" w14:textId="77777777" w:rsidR="00220032" w:rsidRPr="00220032" w:rsidRDefault="00220032" w:rsidP="00220032">
      <w:pPr>
        <w:numPr>
          <w:ilvl w:val="0"/>
          <w:numId w:val="1"/>
        </w:numPr>
        <w:spacing w:before="100" w:beforeAutospacing="1" w:after="100" w:afterAutospacing="1" w:line="240" w:lineRule="auto"/>
        <w:rPr>
          <w:rFonts w:ascii="Segoe UI" w:eastAsia="Times New Roman" w:hAnsi="Segoe UI" w:cs="Segoe UI"/>
          <w:color w:val="000000"/>
          <w:spacing w:val="5"/>
          <w:sz w:val="18"/>
          <w:szCs w:val="18"/>
          <w:lang w:eastAsia="nl-NL"/>
        </w:rPr>
      </w:pPr>
      <w:r w:rsidRPr="00220032">
        <w:rPr>
          <w:rFonts w:ascii="Segoe UI" w:eastAsia="Times New Roman" w:hAnsi="Segoe UI" w:cs="Segoe UI"/>
          <w:color w:val="000000"/>
          <w:spacing w:val="5"/>
          <w:sz w:val="18"/>
          <w:szCs w:val="18"/>
          <w:lang w:eastAsia="nl-NL"/>
        </w:rPr>
        <w:t>De opleiding(en)/organisatie(s) passen een kwaliteitszorgcyclus toe, waarin de CZO-kwaliteitsdomeinen en standaarden worden gehanteerd. Zij kunnen de resultaten daarvan aantonen: de verantwoordelijken en betrokkenen, de toegepaste evaluatiemethode, de verbeterplannen en de monitoring daarvan.    </w:t>
      </w:r>
    </w:p>
    <w:p w14:paraId="1E468AD3" w14:textId="77777777" w:rsidR="00220032" w:rsidRPr="00220032" w:rsidRDefault="00220032" w:rsidP="00220032">
      <w:pPr>
        <w:spacing w:after="0" w:line="240" w:lineRule="auto"/>
        <w:rPr>
          <w:rFonts w:ascii="Times New Roman" w:eastAsia="Times New Roman" w:hAnsi="Times New Roman" w:cs="Times New Roman"/>
          <w:sz w:val="24"/>
          <w:szCs w:val="24"/>
          <w:lang w:eastAsia="nl-NL"/>
        </w:rPr>
      </w:pPr>
      <w:r w:rsidRPr="00220032">
        <w:rPr>
          <w:rFonts w:ascii="Segoe UI" w:eastAsia="Times New Roman" w:hAnsi="Segoe UI" w:cs="Segoe UI"/>
          <w:color w:val="000000"/>
          <w:spacing w:val="5"/>
          <w:sz w:val="18"/>
          <w:szCs w:val="18"/>
          <w:shd w:val="clear" w:color="auto" w:fill="FFFFFF"/>
          <w:lang w:eastAsia="nl-NL"/>
        </w:rPr>
        <w:t>2. Kwaliteitsdomein Leercultuur </w:t>
      </w:r>
      <w:r w:rsidRPr="00220032">
        <w:rPr>
          <w:rFonts w:ascii="Segoe UI" w:eastAsia="Times New Roman" w:hAnsi="Segoe UI" w:cs="Segoe UI"/>
          <w:color w:val="000000"/>
          <w:spacing w:val="5"/>
          <w:sz w:val="18"/>
          <w:szCs w:val="18"/>
          <w:lang w:eastAsia="nl-NL"/>
        </w:rPr>
        <w:br/>
      </w:r>
      <w:r w:rsidRPr="00220032">
        <w:rPr>
          <w:rFonts w:ascii="Segoe UI" w:eastAsia="Times New Roman" w:hAnsi="Segoe UI" w:cs="Segoe UI"/>
          <w:color w:val="000000"/>
          <w:spacing w:val="5"/>
          <w:sz w:val="18"/>
          <w:szCs w:val="18"/>
          <w:shd w:val="clear" w:color="auto" w:fill="FFFFFF"/>
          <w:lang w:eastAsia="nl-NL"/>
        </w:rPr>
        <w:t xml:space="preserve"> Binnen de basisleerplaats(en), is een leercultuur zichtbaar </w:t>
      </w:r>
      <w:proofErr w:type="gramStart"/>
      <w:r w:rsidRPr="00220032">
        <w:rPr>
          <w:rFonts w:ascii="Segoe UI" w:eastAsia="Times New Roman" w:hAnsi="Segoe UI" w:cs="Segoe UI"/>
          <w:color w:val="000000"/>
          <w:spacing w:val="5"/>
          <w:sz w:val="18"/>
          <w:szCs w:val="18"/>
          <w:shd w:val="clear" w:color="auto" w:fill="FFFFFF"/>
          <w:lang w:eastAsia="nl-NL"/>
        </w:rPr>
        <w:t>middels</w:t>
      </w:r>
      <w:proofErr w:type="gramEnd"/>
      <w:r w:rsidRPr="00220032">
        <w:rPr>
          <w:rFonts w:ascii="Segoe UI" w:eastAsia="Times New Roman" w:hAnsi="Segoe UI" w:cs="Segoe UI"/>
          <w:color w:val="000000"/>
          <w:spacing w:val="5"/>
          <w:sz w:val="18"/>
          <w:szCs w:val="18"/>
          <w:shd w:val="clear" w:color="auto" w:fill="FFFFFF"/>
          <w:lang w:eastAsia="nl-NL"/>
        </w:rPr>
        <w:t xml:space="preserve"> de aantoonbare onderstaande standaarden.    </w:t>
      </w:r>
    </w:p>
    <w:p w14:paraId="13488CEF" w14:textId="77777777" w:rsidR="00220032" w:rsidRPr="00220032" w:rsidRDefault="00220032" w:rsidP="00220032">
      <w:pPr>
        <w:numPr>
          <w:ilvl w:val="0"/>
          <w:numId w:val="2"/>
        </w:numPr>
        <w:spacing w:before="100" w:beforeAutospacing="1" w:after="100" w:afterAutospacing="1" w:line="240" w:lineRule="auto"/>
        <w:rPr>
          <w:rFonts w:ascii="Segoe UI" w:eastAsia="Times New Roman" w:hAnsi="Segoe UI" w:cs="Segoe UI"/>
          <w:color w:val="000000"/>
          <w:spacing w:val="5"/>
          <w:sz w:val="18"/>
          <w:szCs w:val="18"/>
          <w:lang w:eastAsia="nl-NL"/>
        </w:rPr>
      </w:pPr>
      <w:r w:rsidRPr="00220032">
        <w:rPr>
          <w:rFonts w:ascii="Segoe UI" w:eastAsia="Times New Roman" w:hAnsi="Segoe UI" w:cs="Segoe UI"/>
          <w:color w:val="000000"/>
          <w:spacing w:val="5"/>
          <w:sz w:val="18"/>
          <w:szCs w:val="18"/>
          <w:lang w:eastAsia="nl-NL"/>
        </w:rPr>
        <w:t>De basisleerplaats en zorgorganisaties borgen de voorwaarden om te kunnen leren: voldoende patiëntencategorieën, voldoende gefaciliteerde deskundige werkbegeleiders, voldoende middelen en commitment en ondersteuning vanuit de organisatie m.b.t. Leren &amp; Ontwikkelen.   </w:t>
      </w:r>
    </w:p>
    <w:p w14:paraId="61535CDA" w14:textId="77777777" w:rsidR="00220032" w:rsidRPr="00220032" w:rsidRDefault="00220032" w:rsidP="00220032">
      <w:pPr>
        <w:numPr>
          <w:ilvl w:val="0"/>
          <w:numId w:val="2"/>
        </w:numPr>
        <w:spacing w:before="100" w:beforeAutospacing="1" w:after="100" w:afterAutospacing="1" w:line="240" w:lineRule="auto"/>
        <w:rPr>
          <w:rFonts w:ascii="Segoe UI" w:eastAsia="Times New Roman" w:hAnsi="Segoe UI" w:cs="Segoe UI"/>
          <w:color w:val="000000"/>
          <w:spacing w:val="5"/>
          <w:sz w:val="18"/>
          <w:szCs w:val="18"/>
          <w:lang w:eastAsia="nl-NL"/>
        </w:rPr>
      </w:pPr>
      <w:r w:rsidRPr="00220032">
        <w:rPr>
          <w:rFonts w:ascii="Segoe UI" w:eastAsia="Times New Roman" w:hAnsi="Segoe UI" w:cs="Segoe UI"/>
          <w:color w:val="000000"/>
          <w:spacing w:val="5"/>
          <w:sz w:val="18"/>
          <w:szCs w:val="18"/>
          <w:lang w:eastAsia="nl-NL"/>
        </w:rPr>
        <w:t>De basisleerplaats gaat uit van gepersonaliseerd leren: leerprofielen en/of leervoorkeuren en reflecteren op leren.  </w:t>
      </w:r>
    </w:p>
    <w:p w14:paraId="561E0198" w14:textId="77777777" w:rsidR="00220032" w:rsidRPr="00220032" w:rsidRDefault="00220032" w:rsidP="00220032">
      <w:pPr>
        <w:numPr>
          <w:ilvl w:val="0"/>
          <w:numId w:val="2"/>
        </w:numPr>
        <w:spacing w:before="100" w:beforeAutospacing="1" w:after="100" w:afterAutospacing="1" w:line="240" w:lineRule="auto"/>
        <w:rPr>
          <w:rFonts w:ascii="Segoe UI" w:eastAsia="Times New Roman" w:hAnsi="Segoe UI" w:cs="Segoe UI"/>
          <w:color w:val="000000"/>
          <w:spacing w:val="5"/>
          <w:sz w:val="18"/>
          <w:szCs w:val="18"/>
          <w:lang w:eastAsia="nl-NL"/>
        </w:rPr>
      </w:pPr>
      <w:r w:rsidRPr="00220032">
        <w:rPr>
          <w:rFonts w:ascii="Segoe UI" w:eastAsia="Times New Roman" w:hAnsi="Segoe UI" w:cs="Segoe UI"/>
          <w:color w:val="000000"/>
          <w:spacing w:val="5"/>
          <w:sz w:val="18"/>
          <w:szCs w:val="18"/>
          <w:lang w:eastAsia="nl-NL"/>
        </w:rPr>
        <w:t xml:space="preserve">De basisleerplaats en zorgorganisaties maken flexibelleren aantrekkelijk door het leren zo te </w:t>
      </w:r>
      <w:proofErr w:type="gramStart"/>
      <w:r w:rsidRPr="00220032">
        <w:rPr>
          <w:rFonts w:ascii="Segoe UI" w:eastAsia="Times New Roman" w:hAnsi="Segoe UI" w:cs="Segoe UI"/>
          <w:color w:val="000000"/>
          <w:spacing w:val="5"/>
          <w:sz w:val="18"/>
          <w:szCs w:val="18"/>
          <w:lang w:eastAsia="nl-NL"/>
        </w:rPr>
        <w:t>faciliteren</w:t>
      </w:r>
      <w:proofErr w:type="gramEnd"/>
      <w:r w:rsidRPr="00220032">
        <w:rPr>
          <w:rFonts w:ascii="Segoe UI" w:eastAsia="Times New Roman" w:hAnsi="Segoe UI" w:cs="Segoe UI"/>
          <w:color w:val="000000"/>
          <w:spacing w:val="5"/>
          <w:sz w:val="18"/>
          <w:szCs w:val="18"/>
          <w:lang w:eastAsia="nl-NL"/>
        </w:rPr>
        <w:t xml:space="preserve"> waardoor gepersonaliseerd leren mogelijk wordt: diverse, stimulerende, </w:t>
      </w:r>
      <w:proofErr w:type="spellStart"/>
      <w:r w:rsidRPr="00220032">
        <w:rPr>
          <w:rFonts w:ascii="Segoe UI" w:eastAsia="Times New Roman" w:hAnsi="Segoe UI" w:cs="Segoe UI"/>
          <w:color w:val="000000"/>
          <w:spacing w:val="5"/>
          <w:sz w:val="18"/>
          <w:szCs w:val="18"/>
          <w:lang w:eastAsia="nl-NL"/>
        </w:rPr>
        <w:t>blended</w:t>
      </w:r>
      <w:proofErr w:type="spellEnd"/>
      <w:r w:rsidRPr="00220032">
        <w:rPr>
          <w:rFonts w:ascii="Segoe UI" w:eastAsia="Times New Roman" w:hAnsi="Segoe UI" w:cs="Segoe UI"/>
          <w:color w:val="000000"/>
          <w:spacing w:val="5"/>
          <w:sz w:val="18"/>
          <w:szCs w:val="18"/>
          <w:lang w:eastAsia="nl-NL"/>
        </w:rPr>
        <w:t xml:space="preserve"> leeractiviteiten. </w:t>
      </w:r>
    </w:p>
    <w:p w14:paraId="582FFB5C" w14:textId="77777777" w:rsidR="00220032" w:rsidRPr="00220032" w:rsidRDefault="00220032" w:rsidP="00220032">
      <w:pPr>
        <w:numPr>
          <w:ilvl w:val="0"/>
          <w:numId w:val="2"/>
        </w:numPr>
        <w:spacing w:before="100" w:beforeAutospacing="1" w:after="100" w:afterAutospacing="1" w:line="240" w:lineRule="auto"/>
        <w:rPr>
          <w:rFonts w:ascii="Segoe UI" w:eastAsia="Times New Roman" w:hAnsi="Segoe UI" w:cs="Segoe UI"/>
          <w:color w:val="000000"/>
          <w:spacing w:val="5"/>
          <w:sz w:val="18"/>
          <w:szCs w:val="18"/>
          <w:lang w:eastAsia="nl-NL"/>
        </w:rPr>
      </w:pPr>
      <w:r w:rsidRPr="00220032">
        <w:rPr>
          <w:rFonts w:ascii="Segoe UI" w:eastAsia="Times New Roman" w:hAnsi="Segoe UI" w:cs="Segoe UI"/>
          <w:color w:val="000000"/>
          <w:spacing w:val="5"/>
          <w:sz w:val="18"/>
          <w:szCs w:val="18"/>
          <w:lang w:eastAsia="nl-NL"/>
        </w:rPr>
        <w:t>De organisatie heeft in zijn beleid leercultuur, (leren van en met elkaar om de kwaliteit van opleiden en zorg te verbeteren) opgenomen en de uitvoering van het beleid is binnen de afdelingen zichtbaar.   </w:t>
      </w:r>
    </w:p>
    <w:p w14:paraId="43CADBC7" w14:textId="77777777" w:rsidR="00220032" w:rsidRPr="00220032" w:rsidRDefault="00220032" w:rsidP="00220032">
      <w:pPr>
        <w:numPr>
          <w:ilvl w:val="0"/>
          <w:numId w:val="2"/>
        </w:numPr>
        <w:spacing w:before="100" w:beforeAutospacing="1" w:after="100" w:afterAutospacing="1" w:line="240" w:lineRule="auto"/>
        <w:rPr>
          <w:rFonts w:ascii="Segoe UI" w:eastAsia="Times New Roman" w:hAnsi="Segoe UI" w:cs="Segoe UI"/>
          <w:color w:val="000000"/>
          <w:spacing w:val="5"/>
          <w:sz w:val="18"/>
          <w:szCs w:val="18"/>
          <w:lang w:eastAsia="nl-NL"/>
        </w:rPr>
      </w:pPr>
      <w:r w:rsidRPr="00220032">
        <w:rPr>
          <w:rFonts w:ascii="Segoe UI" w:eastAsia="Times New Roman" w:hAnsi="Segoe UI" w:cs="Segoe UI"/>
          <w:color w:val="000000"/>
          <w:spacing w:val="5"/>
          <w:sz w:val="18"/>
          <w:szCs w:val="18"/>
          <w:lang w:eastAsia="nl-NL"/>
        </w:rPr>
        <w:t>Binnen basisleerplaats en de zorgorganisaties wordt transparant op een respectvolle wijze gecommuniceerd en wordt op basis van een methode multidisciplinaire feedback toegepast.  </w:t>
      </w:r>
    </w:p>
    <w:p w14:paraId="585E3596" w14:textId="77777777" w:rsidR="00220032" w:rsidRPr="00220032" w:rsidRDefault="00220032" w:rsidP="00220032">
      <w:pPr>
        <w:spacing w:after="0" w:line="240" w:lineRule="auto"/>
        <w:rPr>
          <w:rFonts w:ascii="Times New Roman" w:eastAsia="Times New Roman" w:hAnsi="Times New Roman" w:cs="Times New Roman"/>
          <w:sz w:val="24"/>
          <w:szCs w:val="24"/>
          <w:lang w:eastAsia="nl-NL"/>
        </w:rPr>
      </w:pPr>
      <w:r w:rsidRPr="00220032">
        <w:rPr>
          <w:rFonts w:ascii="Segoe UI" w:eastAsia="Times New Roman" w:hAnsi="Segoe UI" w:cs="Segoe UI"/>
          <w:color w:val="000000"/>
          <w:spacing w:val="5"/>
          <w:sz w:val="18"/>
          <w:szCs w:val="18"/>
          <w:shd w:val="clear" w:color="auto" w:fill="FFFFFF"/>
          <w:lang w:eastAsia="nl-NL"/>
        </w:rPr>
        <w:t>3. Kwaliteitsdomein Professionaliseren van de begeleiding </w:t>
      </w:r>
      <w:r w:rsidRPr="00220032">
        <w:rPr>
          <w:rFonts w:ascii="Segoe UI" w:eastAsia="Times New Roman" w:hAnsi="Segoe UI" w:cs="Segoe UI"/>
          <w:color w:val="000000"/>
          <w:spacing w:val="5"/>
          <w:sz w:val="18"/>
          <w:szCs w:val="18"/>
          <w:lang w:eastAsia="nl-NL"/>
        </w:rPr>
        <w:br/>
      </w:r>
      <w:r w:rsidRPr="00220032">
        <w:rPr>
          <w:rFonts w:ascii="Segoe UI" w:eastAsia="Times New Roman" w:hAnsi="Segoe UI" w:cs="Segoe UI"/>
          <w:color w:val="000000"/>
          <w:spacing w:val="5"/>
          <w:sz w:val="18"/>
          <w:szCs w:val="18"/>
          <w:shd w:val="clear" w:color="auto" w:fill="FFFFFF"/>
          <w:lang w:eastAsia="nl-NL"/>
        </w:rPr>
        <w:t> Binnen de basisleerplaats wordt de deskundigheid van de begeleiding voor de student geborgd. Dit geldt zowel voor praktijkopleiders, de werkbegeleiders en andere direct betrokkenen bij het Leren &amp; Ontwikkelen van de studenten.                    </w:t>
      </w:r>
    </w:p>
    <w:p w14:paraId="313AA298" w14:textId="77777777" w:rsidR="00220032" w:rsidRPr="00220032" w:rsidRDefault="00220032" w:rsidP="00220032">
      <w:pPr>
        <w:numPr>
          <w:ilvl w:val="0"/>
          <w:numId w:val="3"/>
        </w:numPr>
        <w:spacing w:before="100" w:beforeAutospacing="1" w:after="100" w:afterAutospacing="1" w:line="240" w:lineRule="auto"/>
        <w:rPr>
          <w:rFonts w:ascii="Segoe UI" w:eastAsia="Times New Roman" w:hAnsi="Segoe UI" w:cs="Segoe UI"/>
          <w:color w:val="000000"/>
          <w:spacing w:val="5"/>
          <w:sz w:val="18"/>
          <w:szCs w:val="18"/>
          <w:lang w:eastAsia="nl-NL"/>
        </w:rPr>
      </w:pPr>
      <w:r w:rsidRPr="00220032">
        <w:rPr>
          <w:rFonts w:ascii="Segoe UI" w:eastAsia="Times New Roman" w:hAnsi="Segoe UI" w:cs="Segoe UI"/>
          <w:color w:val="000000"/>
          <w:spacing w:val="5"/>
          <w:sz w:val="18"/>
          <w:szCs w:val="18"/>
          <w:lang w:eastAsia="nl-NL"/>
        </w:rPr>
        <w:t>De verschillende rollen en verantwoordelijkheden van de begeleiders (in de praktijk) en andere verantwoordelijken m.b.t. L&amp;O binnen de zorgorganisaties zijn beschreven zoals werkbegeleiders, praktijkopleiders, coaches, assessoren, medewerkers van een leerhuis of academie, theorieaanbieder(s) en hoofden van zorgafdelingen. </w:t>
      </w:r>
    </w:p>
    <w:p w14:paraId="317C78A9" w14:textId="77777777" w:rsidR="00220032" w:rsidRPr="00220032" w:rsidRDefault="00220032" w:rsidP="00220032">
      <w:pPr>
        <w:numPr>
          <w:ilvl w:val="0"/>
          <w:numId w:val="3"/>
        </w:numPr>
        <w:spacing w:before="100" w:beforeAutospacing="1" w:after="100" w:afterAutospacing="1" w:line="240" w:lineRule="auto"/>
        <w:rPr>
          <w:rFonts w:ascii="Segoe UI" w:eastAsia="Times New Roman" w:hAnsi="Segoe UI" w:cs="Segoe UI"/>
          <w:color w:val="000000"/>
          <w:spacing w:val="5"/>
          <w:sz w:val="18"/>
          <w:szCs w:val="18"/>
          <w:lang w:eastAsia="nl-NL"/>
        </w:rPr>
      </w:pPr>
      <w:r w:rsidRPr="00220032">
        <w:rPr>
          <w:rFonts w:ascii="Segoe UI" w:eastAsia="Times New Roman" w:hAnsi="Segoe UI" w:cs="Segoe UI"/>
          <w:color w:val="000000"/>
          <w:spacing w:val="5"/>
          <w:sz w:val="18"/>
          <w:szCs w:val="18"/>
          <w:lang w:eastAsia="nl-NL"/>
        </w:rPr>
        <w:t>De (praktijk) begeleiding is zorginhoudelijk vakbekwaam. </w:t>
      </w:r>
    </w:p>
    <w:p w14:paraId="0F2DC443" w14:textId="77777777" w:rsidR="00220032" w:rsidRPr="00220032" w:rsidRDefault="00220032" w:rsidP="00220032">
      <w:pPr>
        <w:numPr>
          <w:ilvl w:val="0"/>
          <w:numId w:val="3"/>
        </w:numPr>
        <w:spacing w:before="100" w:beforeAutospacing="1" w:after="100" w:afterAutospacing="1" w:line="240" w:lineRule="auto"/>
        <w:rPr>
          <w:rFonts w:ascii="Segoe UI" w:eastAsia="Times New Roman" w:hAnsi="Segoe UI" w:cs="Segoe UI"/>
          <w:color w:val="000000"/>
          <w:spacing w:val="5"/>
          <w:sz w:val="18"/>
          <w:szCs w:val="18"/>
          <w:lang w:eastAsia="nl-NL"/>
        </w:rPr>
      </w:pPr>
      <w:r w:rsidRPr="00220032">
        <w:rPr>
          <w:rFonts w:ascii="Segoe UI" w:eastAsia="Times New Roman" w:hAnsi="Segoe UI" w:cs="Segoe UI"/>
          <w:color w:val="000000"/>
          <w:spacing w:val="5"/>
          <w:sz w:val="18"/>
          <w:szCs w:val="18"/>
          <w:lang w:eastAsia="nl-NL"/>
        </w:rPr>
        <w:t xml:space="preserve">De (praktijk) begeleiding beschikt over didactische vaardigheden om het leerproces vanuit een visie methodische studenten kunnen begeleiden (binnen een flexibel opleidingsstelsel met de </w:t>
      </w:r>
      <w:proofErr w:type="spellStart"/>
      <w:r w:rsidRPr="00220032">
        <w:rPr>
          <w:rFonts w:ascii="Segoe UI" w:eastAsia="Times New Roman" w:hAnsi="Segoe UI" w:cs="Segoe UI"/>
          <w:color w:val="000000"/>
          <w:spacing w:val="5"/>
          <w:sz w:val="18"/>
          <w:szCs w:val="18"/>
          <w:lang w:eastAsia="nl-NL"/>
        </w:rPr>
        <w:t>EPA's</w:t>
      </w:r>
      <w:proofErr w:type="spellEnd"/>
      <w:r w:rsidRPr="00220032">
        <w:rPr>
          <w:rFonts w:ascii="Segoe UI" w:eastAsia="Times New Roman" w:hAnsi="Segoe UI" w:cs="Segoe UI"/>
          <w:color w:val="000000"/>
          <w:spacing w:val="5"/>
          <w:sz w:val="18"/>
          <w:szCs w:val="18"/>
          <w:lang w:eastAsia="nl-NL"/>
        </w:rPr>
        <w:t xml:space="preserve"> als bouwstenen.) </w:t>
      </w:r>
    </w:p>
    <w:p w14:paraId="69CF0226" w14:textId="77777777" w:rsidR="00220032" w:rsidRPr="00220032" w:rsidRDefault="00220032" w:rsidP="00220032">
      <w:pPr>
        <w:numPr>
          <w:ilvl w:val="0"/>
          <w:numId w:val="3"/>
        </w:numPr>
        <w:spacing w:before="100" w:beforeAutospacing="1" w:after="100" w:afterAutospacing="1" w:line="240" w:lineRule="auto"/>
        <w:rPr>
          <w:rFonts w:ascii="Segoe UI" w:eastAsia="Times New Roman" w:hAnsi="Segoe UI" w:cs="Segoe UI"/>
          <w:color w:val="000000"/>
          <w:spacing w:val="5"/>
          <w:sz w:val="18"/>
          <w:szCs w:val="18"/>
          <w:lang w:eastAsia="nl-NL"/>
        </w:rPr>
      </w:pPr>
      <w:r w:rsidRPr="00220032">
        <w:rPr>
          <w:rFonts w:ascii="Segoe UI" w:eastAsia="Times New Roman" w:hAnsi="Segoe UI" w:cs="Segoe UI"/>
          <w:color w:val="000000"/>
          <w:spacing w:val="5"/>
          <w:sz w:val="18"/>
          <w:szCs w:val="18"/>
          <w:lang w:eastAsia="nl-NL"/>
        </w:rPr>
        <w:t>De (praktijk)begeleiding kan een student beoordelen/ bekwaam verklaren voor een EPA  wanneer er sprake is van gegrond vertrouwen.</w:t>
      </w:r>
    </w:p>
    <w:p w14:paraId="45925468" w14:textId="77777777" w:rsidR="00220032" w:rsidRPr="00220032" w:rsidRDefault="00220032" w:rsidP="00220032">
      <w:pPr>
        <w:numPr>
          <w:ilvl w:val="0"/>
          <w:numId w:val="3"/>
        </w:numPr>
        <w:spacing w:before="100" w:beforeAutospacing="1" w:after="100" w:afterAutospacing="1" w:line="240" w:lineRule="auto"/>
        <w:rPr>
          <w:rFonts w:ascii="Segoe UI" w:eastAsia="Times New Roman" w:hAnsi="Segoe UI" w:cs="Segoe UI"/>
          <w:color w:val="000000"/>
          <w:spacing w:val="5"/>
          <w:sz w:val="18"/>
          <w:szCs w:val="18"/>
          <w:lang w:eastAsia="nl-NL"/>
        </w:rPr>
      </w:pPr>
      <w:r w:rsidRPr="00220032">
        <w:rPr>
          <w:rFonts w:ascii="Segoe UI" w:eastAsia="Times New Roman" w:hAnsi="Segoe UI" w:cs="Segoe UI"/>
          <w:color w:val="000000"/>
          <w:spacing w:val="5"/>
          <w:sz w:val="18"/>
          <w:szCs w:val="18"/>
          <w:lang w:eastAsia="nl-NL"/>
        </w:rPr>
        <w:lastRenderedPageBreak/>
        <w:t>Binnen de zorgorganisaties wordt in een continu proces de deskundigheid van de praktijkbegeleiding gemonitord en ontwikkeling van benodigde competenties gestimuleerd door de verantwoordelijken.  </w:t>
      </w:r>
    </w:p>
    <w:p w14:paraId="19BCE324" w14:textId="77777777" w:rsidR="00220032" w:rsidRPr="00220032" w:rsidRDefault="00220032" w:rsidP="00220032">
      <w:pPr>
        <w:spacing w:after="0" w:line="240" w:lineRule="auto"/>
        <w:rPr>
          <w:rFonts w:ascii="Times New Roman" w:eastAsia="Times New Roman" w:hAnsi="Times New Roman" w:cs="Times New Roman"/>
          <w:sz w:val="24"/>
          <w:szCs w:val="24"/>
          <w:lang w:eastAsia="nl-NL"/>
        </w:rPr>
      </w:pPr>
      <w:r w:rsidRPr="00220032">
        <w:rPr>
          <w:rFonts w:ascii="Segoe UI" w:eastAsia="Times New Roman" w:hAnsi="Segoe UI" w:cs="Segoe UI"/>
          <w:color w:val="000000"/>
          <w:spacing w:val="5"/>
          <w:sz w:val="18"/>
          <w:szCs w:val="18"/>
          <w:shd w:val="clear" w:color="auto" w:fill="FFFFFF"/>
          <w:lang w:eastAsia="nl-NL"/>
        </w:rPr>
        <w:t>4. Kwaliteitsdomein Competentieontwikkeling van de student </w:t>
      </w:r>
      <w:r w:rsidRPr="00220032">
        <w:rPr>
          <w:rFonts w:ascii="Segoe UI" w:eastAsia="Times New Roman" w:hAnsi="Segoe UI" w:cs="Segoe UI"/>
          <w:color w:val="000000"/>
          <w:spacing w:val="5"/>
          <w:sz w:val="18"/>
          <w:szCs w:val="18"/>
          <w:lang w:eastAsia="nl-NL"/>
        </w:rPr>
        <w:br/>
      </w:r>
      <w:r w:rsidRPr="00220032">
        <w:rPr>
          <w:rFonts w:ascii="Segoe UI" w:eastAsia="Times New Roman" w:hAnsi="Segoe UI" w:cs="Segoe UI"/>
          <w:color w:val="000000"/>
          <w:spacing w:val="5"/>
          <w:sz w:val="18"/>
          <w:szCs w:val="18"/>
          <w:shd w:val="clear" w:color="auto" w:fill="FFFFFF"/>
          <w:lang w:eastAsia="nl-NL"/>
        </w:rPr>
        <w:t>De studenten hebben in het Onderwijs- en Examenreglement (OER) informatie over onderwijskundige aspecten van de opleiding.  </w:t>
      </w:r>
    </w:p>
    <w:p w14:paraId="7E6288E2" w14:textId="77777777" w:rsidR="00220032" w:rsidRPr="00220032" w:rsidRDefault="00220032" w:rsidP="00220032">
      <w:pPr>
        <w:numPr>
          <w:ilvl w:val="0"/>
          <w:numId w:val="4"/>
        </w:numPr>
        <w:spacing w:before="100" w:beforeAutospacing="1" w:after="100" w:afterAutospacing="1" w:line="240" w:lineRule="auto"/>
        <w:rPr>
          <w:rFonts w:ascii="Segoe UI" w:eastAsia="Times New Roman" w:hAnsi="Segoe UI" w:cs="Segoe UI"/>
          <w:color w:val="000000"/>
          <w:spacing w:val="5"/>
          <w:sz w:val="18"/>
          <w:szCs w:val="18"/>
          <w:lang w:eastAsia="nl-NL"/>
        </w:rPr>
      </w:pPr>
      <w:r w:rsidRPr="00220032">
        <w:rPr>
          <w:rFonts w:ascii="Segoe UI" w:eastAsia="Times New Roman" w:hAnsi="Segoe UI" w:cs="Segoe UI"/>
          <w:color w:val="000000"/>
          <w:spacing w:val="5"/>
          <w:sz w:val="18"/>
          <w:szCs w:val="18"/>
          <w:lang w:eastAsia="nl-NL"/>
        </w:rPr>
        <w:t xml:space="preserve">De studenten hebben in het OER  informatie over: de visie op Leren &amp; Ontwikkelen, de inhoud en opbouw van de leerroute (opleidingseisen </w:t>
      </w:r>
      <w:proofErr w:type="gramStart"/>
      <w:r w:rsidRPr="00220032">
        <w:rPr>
          <w:rFonts w:ascii="Segoe UI" w:eastAsia="Times New Roman" w:hAnsi="Segoe UI" w:cs="Segoe UI"/>
          <w:color w:val="000000"/>
          <w:spacing w:val="5"/>
          <w:sz w:val="18"/>
          <w:szCs w:val="18"/>
          <w:lang w:eastAsia="nl-NL"/>
        </w:rPr>
        <w:t>en  </w:t>
      </w:r>
      <w:proofErr w:type="spellStart"/>
      <w:r w:rsidRPr="00220032">
        <w:rPr>
          <w:rFonts w:ascii="Segoe UI" w:eastAsia="Times New Roman" w:hAnsi="Segoe UI" w:cs="Segoe UI"/>
          <w:color w:val="000000"/>
          <w:spacing w:val="5"/>
          <w:sz w:val="18"/>
          <w:szCs w:val="18"/>
          <w:lang w:eastAsia="nl-NL"/>
        </w:rPr>
        <w:t>EPA's</w:t>
      </w:r>
      <w:proofErr w:type="spellEnd"/>
      <w:proofErr w:type="gramEnd"/>
      <w:r w:rsidRPr="00220032">
        <w:rPr>
          <w:rFonts w:ascii="Segoe UI" w:eastAsia="Times New Roman" w:hAnsi="Segoe UI" w:cs="Segoe UI"/>
          <w:color w:val="000000"/>
          <w:spacing w:val="5"/>
          <w:sz w:val="18"/>
          <w:szCs w:val="18"/>
          <w:lang w:eastAsia="nl-NL"/>
        </w:rPr>
        <w:t>, eventuele stageleerplaatsen), het methodisch bekwaam verklaren op basis van gegrond vertrouwen, EVC-procedures/methode voor gepersonaliseerd leren, de rollen en verantwoordelijkheden m.b.t. de begeleiding, de rechten en plichten van studenten. (</w:t>
      </w:r>
      <w:proofErr w:type="gramStart"/>
      <w:r w:rsidRPr="00220032">
        <w:rPr>
          <w:rFonts w:ascii="Segoe UI" w:eastAsia="Times New Roman" w:hAnsi="Segoe UI" w:cs="Segoe UI"/>
          <w:color w:val="000000"/>
          <w:spacing w:val="5"/>
          <w:sz w:val="18"/>
          <w:szCs w:val="18"/>
          <w:lang w:eastAsia="nl-NL"/>
        </w:rPr>
        <w:t>w.o.</w:t>
      </w:r>
      <w:proofErr w:type="gramEnd"/>
      <w:r w:rsidRPr="00220032">
        <w:rPr>
          <w:rFonts w:ascii="Segoe UI" w:eastAsia="Times New Roman" w:hAnsi="Segoe UI" w:cs="Segoe UI"/>
          <w:color w:val="000000"/>
          <w:spacing w:val="5"/>
          <w:sz w:val="18"/>
          <w:szCs w:val="18"/>
          <w:lang w:eastAsia="nl-NL"/>
        </w:rPr>
        <w:t> de procedure bezwaar en beroep).    </w:t>
      </w:r>
    </w:p>
    <w:p w14:paraId="252A37C5" w14:textId="77777777" w:rsidR="00220032" w:rsidRPr="00220032" w:rsidRDefault="00220032" w:rsidP="00220032">
      <w:pPr>
        <w:numPr>
          <w:ilvl w:val="0"/>
          <w:numId w:val="4"/>
        </w:numPr>
        <w:spacing w:before="100" w:beforeAutospacing="1" w:after="100" w:afterAutospacing="1" w:line="240" w:lineRule="auto"/>
        <w:rPr>
          <w:rFonts w:ascii="Segoe UI" w:eastAsia="Times New Roman" w:hAnsi="Segoe UI" w:cs="Segoe UI"/>
          <w:color w:val="000000"/>
          <w:spacing w:val="5"/>
          <w:sz w:val="18"/>
          <w:szCs w:val="18"/>
          <w:lang w:eastAsia="nl-NL"/>
        </w:rPr>
      </w:pPr>
      <w:r w:rsidRPr="00220032">
        <w:rPr>
          <w:rFonts w:ascii="Segoe UI" w:eastAsia="Times New Roman" w:hAnsi="Segoe UI" w:cs="Segoe UI"/>
          <w:color w:val="000000"/>
          <w:spacing w:val="5"/>
          <w:sz w:val="18"/>
          <w:szCs w:val="18"/>
          <w:lang w:eastAsia="nl-NL"/>
        </w:rPr>
        <w:t>De basisleerplaats heeft beschreven op welke manier de flexibilisering in de opleiding wordt bereikt: flexibele in-, door-, en uitstroom van studenten, realisatie van gepersonaliseerd leren (eigen leerroute, leren waar, wanneer en hoe de student dat wil).   </w:t>
      </w:r>
    </w:p>
    <w:p w14:paraId="5FAA492C" w14:textId="77777777" w:rsidR="00220032" w:rsidRPr="00220032" w:rsidRDefault="00220032" w:rsidP="00220032">
      <w:pPr>
        <w:numPr>
          <w:ilvl w:val="0"/>
          <w:numId w:val="4"/>
        </w:numPr>
        <w:spacing w:before="100" w:beforeAutospacing="1" w:after="100" w:afterAutospacing="1" w:line="240" w:lineRule="auto"/>
        <w:rPr>
          <w:rFonts w:ascii="Segoe UI" w:eastAsia="Times New Roman" w:hAnsi="Segoe UI" w:cs="Segoe UI"/>
          <w:color w:val="000000"/>
          <w:spacing w:val="5"/>
          <w:sz w:val="18"/>
          <w:szCs w:val="18"/>
          <w:lang w:eastAsia="nl-NL"/>
        </w:rPr>
      </w:pPr>
      <w:r w:rsidRPr="00220032">
        <w:rPr>
          <w:rFonts w:ascii="Segoe UI" w:eastAsia="Times New Roman" w:hAnsi="Segoe UI" w:cs="Segoe UI"/>
          <w:color w:val="000000"/>
          <w:spacing w:val="5"/>
          <w:sz w:val="18"/>
          <w:szCs w:val="18"/>
          <w:lang w:eastAsia="nl-NL"/>
        </w:rPr>
        <w:t>De informatie over methodische wijze van bekwaam verklaren/beoordelen is bekend bij studenten.  </w:t>
      </w:r>
    </w:p>
    <w:p w14:paraId="22C5F733" w14:textId="77777777" w:rsidR="00220032" w:rsidRPr="00220032" w:rsidRDefault="00220032" w:rsidP="00220032">
      <w:pPr>
        <w:numPr>
          <w:ilvl w:val="0"/>
          <w:numId w:val="4"/>
        </w:numPr>
        <w:spacing w:before="100" w:beforeAutospacing="1" w:after="100" w:afterAutospacing="1" w:line="240" w:lineRule="auto"/>
        <w:rPr>
          <w:rFonts w:ascii="Segoe UI" w:eastAsia="Times New Roman" w:hAnsi="Segoe UI" w:cs="Segoe UI"/>
          <w:color w:val="000000"/>
          <w:spacing w:val="5"/>
          <w:sz w:val="18"/>
          <w:szCs w:val="18"/>
          <w:lang w:eastAsia="nl-NL"/>
        </w:rPr>
      </w:pPr>
      <w:r w:rsidRPr="00220032">
        <w:rPr>
          <w:rFonts w:ascii="Segoe UI" w:eastAsia="Times New Roman" w:hAnsi="Segoe UI" w:cs="Segoe UI"/>
          <w:color w:val="000000"/>
          <w:spacing w:val="5"/>
          <w:sz w:val="18"/>
          <w:szCs w:val="18"/>
          <w:lang w:eastAsia="nl-NL"/>
        </w:rPr>
        <w:t>De studenten beschikken over een portfolio dat past bij de op </w:t>
      </w:r>
      <w:proofErr w:type="spellStart"/>
      <w:r w:rsidRPr="00220032">
        <w:rPr>
          <w:rFonts w:ascii="Segoe UI" w:eastAsia="Times New Roman" w:hAnsi="Segoe UI" w:cs="Segoe UI"/>
          <w:color w:val="000000"/>
          <w:spacing w:val="5"/>
          <w:sz w:val="18"/>
          <w:szCs w:val="18"/>
          <w:lang w:eastAsia="nl-NL"/>
        </w:rPr>
        <w:t>EPA's</w:t>
      </w:r>
      <w:proofErr w:type="spellEnd"/>
      <w:r w:rsidRPr="00220032">
        <w:rPr>
          <w:rFonts w:ascii="Segoe UI" w:eastAsia="Times New Roman" w:hAnsi="Segoe UI" w:cs="Segoe UI"/>
          <w:color w:val="000000"/>
          <w:spacing w:val="5"/>
          <w:sz w:val="18"/>
          <w:szCs w:val="18"/>
          <w:lang w:eastAsia="nl-NL"/>
        </w:rPr>
        <w:t>  gebaseerde opleiding(en).</w:t>
      </w:r>
    </w:p>
    <w:p w14:paraId="6CC960AD" w14:textId="77777777" w:rsidR="00C90E0B" w:rsidRDefault="00220032"/>
    <w:sectPr w:rsidR="00C90E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0658A"/>
    <w:multiLevelType w:val="multilevel"/>
    <w:tmpl w:val="3F4244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045EB"/>
    <w:multiLevelType w:val="multilevel"/>
    <w:tmpl w:val="1C8A23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9600F"/>
    <w:multiLevelType w:val="multilevel"/>
    <w:tmpl w:val="CB725E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5D1861"/>
    <w:multiLevelType w:val="multilevel"/>
    <w:tmpl w:val="D7CAF9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31118153">
    <w:abstractNumId w:val="2"/>
  </w:num>
  <w:num w:numId="2" w16cid:durableId="289822533">
    <w:abstractNumId w:val="0"/>
  </w:num>
  <w:num w:numId="3" w16cid:durableId="810365113">
    <w:abstractNumId w:val="3"/>
  </w:num>
  <w:num w:numId="4" w16cid:durableId="1998924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032"/>
    <w:rsid w:val="00220032"/>
    <w:rsid w:val="0083267C"/>
    <w:rsid w:val="008D5C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E3C4D"/>
  <w15:chartTrackingRefBased/>
  <w15:docId w15:val="{F1881D41-A7F3-4432-82F1-B0B4E72F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22003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2200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4075</Characters>
  <Application>Microsoft Office Word</Application>
  <DocSecurity>0</DocSecurity>
  <Lines>33</Lines>
  <Paragraphs>9</Paragraphs>
  <ScaleCrop>false</ScaleCrop>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Sasja van Nes</dc:creator>
  <cp:keywords/>
  <dc:description/>
  <cp:lastModifiedBy>Sasja van Nes</cp:lastModifiedBy>
  <cp:revision>1</cp:revision>
  <dcterms:created xsi:type="dcterms:W3CDTF">2022-05-16T07:24:00Z</dcterms:created>
  <dcterms:modified xsi:type="dcterms:W3CDTF">2022-05-16T07:26:00Z</dcterms:modified>
</cp:coreProperties>
</file>